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0CAD" w14:textId="442E8A25" w:rsidR="00ED51E3" w:rsidRPr="002F7FD9" w:rsidRDefault="004C4D74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New </w:t>
      </w:r>
      <w:r w:rsidR="00ED51E3" w:rsidRPr="008B0579">
        <w:rPr>
          <w:rFonts w:ascii="Times New Roman" w:hAnsi="Times New Roman" w:cs="Times New Roman"/>
          <w:b/>
          <w:bCs/>
          <w:kern w:val="0"/>
          <w:sz w:val="28"/>
          <w:szCs w:val="28"/>
        </w:rPr>
        <w:t>Book Announcement</w:t>
      </w:r>
      <w:r w:rsidR="00ED51E3">
        <w:rPr>
          <w:rFonts w:ascii="Times New Roman" w:hAnsi="Times New Roman" w:cs="Times New Roman"/>
          <w:kern w:val="0"/>
        </w:rPr>
        <w:t xml:space="preserve">: </w:t>
      </w:r>
      <w:r w:rsidR="00ED51E3" w:rsidRPr="0084769D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Performing Organizational Paradoxes</w:t>
      </w:r>
      <w:r w:rsidR="002F7FD9">
        <w:rPr>
          <w:rFonts w:ascii="Times New Roman" w:hAnsi="Times New Roman" w:cs="Times New Roman"/>
          <w:b/>
          <w:bCs/>
          <w:kern w:val="0"/>
        </w:rPr>
        <w:t xml:space="preserve"> </w:t>
      </w:r>
    </w:p>
    <w:p w14:paraId="3997E0C0" w14:textId="1C040F26" w:rsidR="002F7FD9" w:rsidRPr="002F7FD9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4769D">
        <w:rPr>
          <w:rFonts w:ascii="Times New Roman" w:hAnsi="Times New Roman" w:cs="Times New Roman"/>
          <w:b/>
          <w:bCs/>
          <w:kern w:val="0"/>
        </w:rPr>
        <w:tab/>
      </w:r>
      <w:r w:rsidRPr="0084769D">
        <w:rPr>
          <w:rFonts w:ascii="Times New Roman" w:hAnsi="Times New Roman" w:cs="Times New Roman"/>
          <w:b/>
          <w:bCs/>
          <w:kern w:val="0"/>
        </w:rPr>
        <w:tab/>
      </w:r>
      <w:r w:rsidRPr="0084769D">
        <w:rPr>
          <w:rFonts w:ascii="Times New Roman" w:hAnsi="Times New Roman" w:cs="Times New Roman"/>
          <w:b/>
          <w:bCs/>
          <w:kern w:val="0"/>
        </w:rPr>
        <w:tab/>
      </w:r>
      <w:r w:rsidR="008B0579" w:rsidRPr="0084769D">
        <w:rPr>
          <w:rFonts w:ascii="Times New Roman" w:hAnsi="Times New Roman" w:cs="Times New Roman"/>
          <w:b/>
          <w:bCs/>
          <w:kern w:val="0"/>
        </w:rPr>
        <w:t xml:space="preserve">      </w:t>
      </w:r>
    </w:p>
    <w:p w14:paraId="035A8EFC" w14:textId="6E79F4E1" w:rsidR="00ED51E3" w:rsidRDefault="0084769D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4C4D74">
        <w:rPr>
          <w:rFonts w:ascii="Times New Roman" w:hAnsi="Times New Roman" w:cs="Times New Roman"/>
          <w:b/>
          <w:bCs/>
          <w:i/>
          <w:iCs/>
          <w:kern w:val="0"/>
        </w:rPr>
        <w:t>By: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Gail Fairhurst (</w:t>
      </w:r>
      <w:hyperlink r:id="rId4" w:history="1">
        <w:r w:rsidRPr="00CF13F6">
          <w:rPr>
            <w:rStyle w:val="Hyperlink"/>
            <w:rFonts w:ascii="Times New Roman" w:hAnsi="Times New Roman" w:cs="Times New Roman"/>
            <w:kern w:val="0"/>
          </w:rPr>
          <w:t>fairhug@ucmail.uc.edu</w:t>
        </w:r>
      </w:hyperlink>
      <w:r>
        <w:rPr>
          <w:rFonts w:ascii="Times New Roman" w:hAnsi="Times New Roman" w:cs="Times New Roman"/>
          <w:kern w:val="0"/>
        </w:rPr>
        <w:t>)</w:t>
      </w:r>
    </w:p>
    <w:p w14:paraId="3C8371D1" w14:textId="4E54C0F7" w:rsidR="0084769D" w:rsidRDefault="0084769D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Linda Putnam (</w:t>
      </w:r>
      <w:hyperlink r:id="rId5" w:history="1">
        <w:r w:rsidRPr="00CF13F6">
          <w:rPr>
            <w:rStyle w:val="Hyperlink"/>
            <w:rFonts w:ascii="Times New Roman" w:hAnsi="Times New Roman" w:cs="Times New Roman"/>
            <w:kern w:val="0"/>
          </w:rPr>
          <w:t>lputnam@comm.ucsb.edu</w:t>
        </w:r>
      </w:hyperlink>
      <w:r>
        <w:rPr>
          <w:rFonts w:ascii="Times New Roman" w:hAnsi="Times New Roman" w:cs="Times New Roman"/>
          <w:kern w:val="0"/>
        </w:rPr>
        <w:t>)</w:t>
      </w:r>
    </w:p>
    <w:p w14:paraId="36AE3789" w14:textId="77777777" w:rsidR="002F7FD9" w:rsidRDefault="002F7FD9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DE6E94" w14:textId="64DFECB6" w:rsidR="002F7FD9" w:rsidRPr="002F7FD9" w:rsidRDefault="002F7FD9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i/>
          <w:iCs/>
          <w:kern w:val="0"/>
        </w:rPr>
        <w:t xml:space="preserve">Publisher: </w:t>
      </w:r>
      <w:r>
        <w:rPr>
          <w:rFonts w:ascii="Times New Roman" w:hAnsi="Times New Roman" w:cs="Times New Roman"/>
          <w:kern w:val="0"/>
        </w:rPr>
        <w:t>Routledge (hardcover, e-book)</w:t>
      </w:r>
    </w:p>
    <w:p w14:paraId="347D8499" w14:textId="77777777" w:rsidR="004C4D74" w:rsidRPr="004C4D74" w:rsidRDefault="004C4D74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E15DD50" w14:textId="0D595997" w:rsidR="00ED51E3" w:rsidRPr="0084769D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560716">
        <w:rPr>
          <w:rFonts w:ascii="Times New Roman" w:hAnsi="Times New Roman" w:cs="Times New Roman"/>
          <w:i/>
          <w:iCs/>
          <w:kern w:val="0"/>
        </w:rPr>
        <w:t>Performing Organizational Paradoxes</w:t>
      </w:r>
      <w:r w:rsidRPr="00560716">
        <w:rPr>
          <w:rFonts w:ascii="Times New Roman" w:hAnsi="Times New Roman" w:cs="Times New Roman"/>
          <w:kern w:val="0"/>
        </w:rPr>
        <w:t xml:space="preserve"> takes</w:t>
      </w:r>
      <w:r w:rsidRPr="0084769D">
        <w:rPr>
          <w:rFonts w:ascii="Times New Roman" w:hAnsi="Times New Roman" w:cs="Times New Roman"/>
          <w:kern w:val="0"/>
        </w:rPr>
        <w:t xml:space="preserve"> a constitutive, process approach</w:t>
      </w:r>
      <w:r w:rsidR="007A0C8B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to organizational paradoxes. It underscores the performative nature of paradox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through its underlying dialectical tensions, its sociomaterial foundations,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and power features that bring paradoxes to life, sustain them, and enable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their transformation.</w:t>
      </w:r>
    </w:p>
    <w:p w14:paraId="62375FA3" w14:textId="77777777" w:rsidR="008B0579" w:rsidRPr="0084769D" w:rsidRDefault="008B0579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779B6A1" w14:textId="557F48FB" w:rsidR="00560716" w:rsidRPr="0084769D" w:rsidRDefault="00ED51E3" w:rsidP="0056071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4769D">
        <w:rPr>
          <w:rFonts w:ascii="Times New Roman" w:hAnsi="Times New Roman" w:cs="Times New Roman"/>
          <w:kern w:val="0"/>
        </w:rPr>
        <w:t xml:space="preserve">The book </w:t>
      </w:r>
      <w:r w:rsidR="00560716">
        <w:rPr>
          <w:rFonts w:ascii="Times New Roman" w:hAnsi="Times New Roman" w:cs="Times New Roman"/>
          <w:kern w:val="0"/>
        </w:rPr>
        <w:t xml:space="preserve">broadens the research on organizational paradox by embracing a constitutive approach and delineating the debates and misconceptions of this perspective. </w:t>
      </w:r>
      <w:r w:rsidRPr="0084769D">
        <w:rPr>
          <w:rFonts w:ascii="Times New Roman" w:hAnsi="Times New Roman" w:cs="Times New Roman"/>
          <w:kern w:val="0"/>
        </w:rPr>
        <w:t>For the novice</w:t>
      </w:r>
      <w:r w:rsidR="00560716">
        <w:rPr>
          <w:rFonts w:ascii="Times New Roman" w:hAnsi="Times New Roman" w:cs="Times New Roman"/>
          <w:kern w:val="0"/>
        </w:rPr>
        <w:t xml:space="preserve"> reader</w:t>
      </w:r>
      <w:r w:rsidRPr="0084769D">
        <w:rPr>
          <w:rFonts w:ascii="Times New Roman" w:hAnsi="Times New Roman" w:cs="Times New Roman"/>
          <w:kern w:val="0"/>
        </w:rPr>
        <w:t>, several chapters</w:t>
      </w:r>
      <w:r w:rsidR="00560716">
        <w:rPr>
          <w:rFonts w:ascii="Times New Roman" w:hAnsi="Times New Roman" w:cs="Times New Roman"/>
          <w:kern w:val="0"/>
        </w:rPr>
        <w:t xml:space="preserve"> focus on identifying paradoxical tensions in organizations, developing repertoires of responses to them, and relating them to outcomes of organizational processes. </w:t>
      </w:r>
    </w:p>
    <w:p w14:paraId="5FF6EA4D" w14:textId="77777777" w:rsidR="008B0579" w:rsidRPr="0084769D" w:rsidRDefault="008B0579" w:rsidP="0056071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5D8E27" w14:textId="05B6B8C9" w:rsidR="00560716" w:rsidRPr="0084769D" w:rsidRDefault="00ED51E3" w:rsidP="0056071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4769D">
        <w:rPr>
          <w:rFonts w:ascii="Times New Roman" w:hAnsi="Times New Roman" w:cs="Times New Roman"/>
          <w:kern w:val="0"/>
        </w:rPr>
        <w:t>For the advanced</w:t>
      </w:r>
      <w:r w:rsidR="00560716">
        <w:rPr>
          <w:rFonts w:ascii="Times New Roman" w:hAnsi="Times New Roman" w:cs="Times New Roman"/>
          <w:kern w:val="0"/>
        </w:rPr>
        <w:t xml:space="preserve"> reader</w:t>
      </w:r>
      <w:r w:rsidRPr="0084769D">
        <w:rPr>
          <w:rFonts w:ascii="Times New Roman" w:hAnsi="Times New Roman" w:cs="Times New Roman"/>
          <w:kern w:val="0"/>
        </w:rPr>
        <w:t xml:space="preserve">, </w:t>
      </w:r>
      <w:r w:rsidR="00560716">
        <w:rPr>
          <w:rFonts w:ascii="Times New Roman" w:hAnsi="Times New Roman" w:cs="Times New Roman"/>
          <w:kern w:val="0"/>
        </w:rPr>
        <w:t xml:space="preserve">key </w:t>
      </w:r>
      <w:r w:rsidRPr="0084769D">
        <w:rPr>
          <w:rFonts w:ascii="Times New Roman" w:hAnsi="Times New Roman" w:cs="Times New Roman"/>
          <w:kern w:val="0"/>
        </w:rPr>
        <w:t xml:space="preserve">chapters </w:t>
      </w:r>
      <w:r w:rsidR="00560716">
        <w:rPr>
          <w:rFonts w:ascii="Times New Roman" w:hAnsi="Times New Roman" w:cs="Times New Roman"/>
          <w:kern w:val="0"/>
        </w:rPr>
        <w:t xml:space="preserve">focus on </w:t>
      </w:r>
      <w:r w:rsidRPr="0084769D">
        <w:rPr>
          <w:rFonts w:ascii="Times New Roman" w:hAnsi="Times New Roman" w:cs="Times New Roman"/>
          <w:kern w:val="0"/>
        </w:rPr>
        <w:t>the ubiquity of power and paradox,</w:t>
      </w:r>
      <w:r w:rsidR="00174D6F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 xml:space="preserve">how bodies </w:t>
      </w:r>
      <w:r w:rsidR="00560716">
        <w:rPr>
          <w:rFonts w:ascii="Times New Roman" w:hAnsi="Times New Roman" w:cs="Times New Roman"/>
          <w:kern w:val="0"/>
        </w:rPr>
        <w:t xml:space="preserve">enter into </w:t>
      </w:r>
      <w:r w:rsidRPr="0084769D">
        <w:rPr>
          <w:rFonts w:ascii="Times New Roman" w:hAnsi="Times New Roman" w:cs="Times New Roman"/>
          <w:kern w:val="0"/>
        </w:rPr>
        <w:t xml:space="preserve">paradox </w:t>
      </w:r>
      <w:r w:rsidR="00560716">
        <w:rPr>
          <w:rFonts w:ascii="Times New Roman" w:hAnsi="Times New Roman" w:cs="Times New Roman"/>
          <w:kern w:val="0"/>
        </w:rPr>
        <w:t xml:space="preserve">in </w:t>
      </w:r>
      <w:r w:rsidRPr="0084769D">
        <w:rPr>
          <w:rFonts w:ascii="Times New Roman" w:hAnsi="Times New Roman" w:cs="Times New Roman"/>
          <w:kern w:val="0"/>
        </w:rPr>
        <w:t>narratives</w:t>
      </w:r>
      <w:r w:rsidR="00560716">
        <w:rPr>
          <w:rFonts w:ascii="Times New Roman" w:hAnsi="Times New Roman" w:cs="Times New Roman"/>
          <w:kern w:val="0"/>
        </w:rPr>
        <w:t xml:space="preserve"> and emotional reactions</w:t>
      </w:r>
      <w:r w:rsidRPr="0084769D">
        <w:rPr>
          <w:rFonts w:ascii="Times New Roman" w:hAnsi="Times New Roman" w:cs="Times New Roman"/>
          <w:kern w:val="0"/>
        </w:rPr>
        <w:t>, and how</w:t>
      </w:r>
      <w:r w:rsidR="00560716">
        <w:rPr>
          <w:rFonts w:ascii="Times New Roman" w:hAnsi="Times New Roman" w:cs="Times New Roman"/>
          <w:kern w:val="0"/>
        </w:rPr>
        <w:t xml:space="preserve"> language cues categories that </w:t>
      </w:r>
      <w:r w:rsidR="002F7FD9">
        <w:rPr>
          <w:rFonts w:ascii="Times New Roman" w:hAnsi="Times New Roman" w:cs="Times New Roman"/>
          <w:kern w:val="0"/>
        </w:rPr>
        <w:t xml:space="preserve">inventively </w:t>
      </w:r>
      <w:r w:rsidR="00560716">
        <w:rPr>
          <w:rFonts w:ascii="Times New Roman" w:hAnsi="Times New Roman" w:cs="Times New Roman"/>
          <w:kern w:val="0"/>
        </w:rPr>
        <w:t xml:space="preserve">aid in responding to power and paradox. </w:t>
      </w:r>
      <w:r w:rsidR="00560716" w:rsidRPr="0084769D">
        <w:rPr>
          <w:rFonts w:ascii="Times New Roman" w:hAnsi="Times New Roman" w:cs="Times New Roman"/>
          <w:kern w:val="0"/>
        </w:rPr>
        <w:t>The last chapter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="00560716" w:rsidRPr="0084769D">
        <w:rPr>
          <w:rFonts w:ascii="Times New Roman" w:hAnsi="Times New Roman" w:cs="Times New Roman"/>
          <w:kern w:val="0"/>
        </w:rPr>
        <w:t>sets forth an agenda for future research that challenges scholars t</w:t>
      </w:r>
      <w:r w:rsidR="00560716">
        <w:rPr>
          <w:rFonts w:ascii="Times New Roman" w:hAnsi="Times New Roman" w:cs="Times New Roman"/>
          <w:kern w:val="0"/>
        </w:rPr>
        <w:t xml:space="preserve">o focus on the ongoing development of organizational </w:t>
      </w:r>
      <w:r w:rsidR="00560716" w:rsidRPr="0084769D">
        <w:rPr>
          <w:rFonts w:ascii="Times New Roman" w:hAnsi="Times New Roman" w:cs="Times New Roman"/>
          <w:kern w:val="0"/>
        </w:rPr>
        <w:t>paradox.</w:t>
      </w:r>
      <w:r w:rsidR="00560716">
        <w:rPr>
          <w:rFonts w:ascii="Times New Roman" w:hAnsi="Times New Roman" w:cs="Times New Roman"/>
          <w:kern w:val="0"/>
        </w:rPr>
        <w:t xml:space="preserve"> Also, the book employs multiple case analyses and exemplars to illustrate these features of organizational paradoxes. </w:t>
      </w:r>
    </w:p>
    <w:p w14:paraId="4B0C1D31" w14:textId="77777777" w:rsidR="008B0579" w:rsidRPr="0084769D" w:rsidRDefault="008B0579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9C8CBA2" w14:textId="6F6B2F52" w:rsidR="00ED51E3" w:rsidRPr="0084769D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4769D">
        <w:rPr>
          <w:rFonts w:ascii="Times New Roman" w:hAnsi="Times New Roman" w:cs="Times New Roman"/>
          <w:kern w:val="0"/>
        </w:rPr>
        <w:t xml:space="preserve">Filling an important gap in the existing literature, this book </w:t>
      </w:r>
      <w:r w:rsidR="00584C04">
        <w:rPr>
          <w:rFonts w:ascii="Times New Roman" w:hAnsi="Times New Roman" w:cs="Times New Roman"/>
          <w:kern w:val="0"/>
        </w:rPr>
        <w:t xml:space="preserve">is </w:t>
      </w:r>
      <w:r w:rsidRPr="0084769D">
        <w:rPr>
          <w:rFonts w:ascii="Times New Roman" w:hAnsi="Times New Roman" w:cs="Times New Roman"/>
          <w:kern w:val="0"/>
        </w:rPr>
        <w:t>a key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resource for scholars and students in the fields of communication, management,</w:t>
      </w:r>
      <w:r w:rsidR="00E16065">
        <w:rPr>
          <w:rFonts w:ascii="Times New Roman" w:hAnsi="Times New Roman" w:cs="Times New Roman"/>
          <w:kern w:val="0"/>
        </w:rPr>
        <w:t xml:space="preserve"> </w:t>
      </w:r>
      <w:r w:rsidRPr="0084769D">
        <w:rPr>
          <w:rFonts w:ascii="Times New Roman" w:hAnsi="Times New Roman" w:cs="Times New Roman"/>
          <w:kern w:val="0"/>
        </w:rPr>
        <w:t>educational administration, organizational psychology, and any other</w:t>
      </w:r>
      <w:r w:rsidR="00E16065">
        <w:rPr>
          <w:rFonts w:ascii="Times New Roman" w:hAnsi="Times New Roman" w:cs="Times New Roman"/>
          <w:kern w:val="0"/>
        </w:rPr>
        <w:t xml:space="preserve"> f</w:t>
      </w:r>
      <w:r w:rsidRPr="0084769D">
        <w:rPr>
          <w:rFonts w:ascii="Times New Roman" w:hAnsi="Times New Roman" w:cs="Times New Roman"/>
          <w:kern w:val="0"/>
        </w:rPr>
        <w:t>ields that study organizations.</w:t>
      </w:r>
      <w:r w:rsidR="00584C04">
        <w:rPr>
          <w:rFonts w:ascii="Times New Roman" w:hAnsi="Times New Roman" w:cs="Times New Roman"/>
          <w:kern w:val="0"/>
        </w:rPr>
        <w:t xml:space="preserve"> It is an essential read for scholars interested in the organizing aspects of tensions, contradictions, dialectics, and paradox.</w:t>
      </w:r>
    </w:p>
    <w:p w14:paraId="71175CF6" w14:textId="77777777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0E4BFAA7" w14:textId="66FA9331" w:rsidR="00ED51E3" w:rsidRPr="0084769D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4769D">
        <w:rPr>
          <w:rFonts w:ascii="Times New Roman" w:hAnsi="Times New Roman" w:cs="Times New Roman"/>
          <w:b/>
          <w:bCs/>
          <w:i/>
          <w:iCs/>
          <w:kern w:val="0"/>
        </w:rPr>
        <w:t>Table of Contents:</w:t>
      </w:r>
    </w:p>
    <w:p w14:paraId="48E9CF2E" w14:textId="77777777" w:rsidR="008B0579" w:rsidRPr="00ED51E3" w:rsidRDefault="008B0579" w:rsidP="00ED51E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1B247CBE" w14:textId="658DC6E8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1 Introduction </w:t>
      </w:r>
    </w:p>
    <w:p w14:paraId="61D24097" w14:textId="2E5612AD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2 Theoretical Perspectives </w:t>
      </w:r>
    </w:p>
    <w:p w14:paraId="5A04CA34" w14:textId="1331D09D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3 Multiple Paradoxical Tensions </w:t>
      </w:r>
    </w:p>
    <w:p w14:paraId="04CE1592" w14:textId="6326F784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4 Responding to Paradox </w:t>
      </w:r>
    </w:p>
    <w:p w14:paraId="711E2BFF" w14:textId="367C96CC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5 Paradox and Process Outcomes </w:t>
      </w:r>
    </w:p>
    <w:p w14:paraId="2D8ACB0D" w14:textId="12E0E291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6 Paradox and Power </w:t>
      </w:r>
    </w:p>
    <w:p w14:paraId="409C7D7A" w14:textId="6E7A5591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7 Narrating Paradox, Bodies, and Emotions </w:t>
      </w:r>
    </w:p>
    <w:p w14:paraId="4E867D4C" w14:textId="61C5B3FC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8 Paradox Category Work </w:t>
      </w:r>
    </w:p>
    <w:p w14:paraId="04DF73C6" w14:textId="388A1C22" w:rsidR="00ED51E3" w:rsidRDefault="00ED51E3" w:rsidP="00ED51E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9 Possible Futures for Paradox Research </w:t>
      </w:r>
    </w:p>
    <w:p w14:paraId="08ABA05A" w14:textId="77777777" w:rsidR="00ED51E3" w:rsidRDefault="00ED51E3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7301C9FE" w14:textId="77777777" w:rsidR="008B0579" w:rsidRDefault="008B0579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2E447BC2" w14:textId="1FB6DDD4" w:rsidR="008B0579" w:rsidRDefault="008B0579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 w:rsidRPr="0084769D">
        <w:rPr>
          <w:rFonts w:ascii="Times New Roman" w:hAnsi="Times New Roman" w:cs="Times New Roman"/>
          <w:b/>
          <w:bCs/>
          <w:i/>
          <w:iCs/>
          <w:kern w:val="0"/>
        </w:rPr>
        <w:t xml:space="preserve">To Order </w:t>
      </w:r>
      <w:r w:rsidR="0084769D" w:rsidRPr="0084769D">
        <w:rPr>
          <w:rFonts w:ascii="Times New Roman" w:hAnsi="Times New Roman" w:cs="Times New Roman"/>
          <w:b/>
          <w:bCs/>
          <w:i/>
          <w:iCs/>
          <w:kern w:val="0"/>
        </w:rPr>
        <w:t>the Book:</w:t>
      </w:r>
      <w:r w:rsidR="0084769D">
        <w:rPr>
          <w:rFonts w:ascii="Times New Roman" w:hAnsi="Times New Roman" w:cs="Times New Roman"/>
          <w:i/>
          <w:iCs/>
          <w:kern w:val="0"/>
        </w:rPr>
        <w:t xml:space="preserve"> </w:t>
      </w:r>
      <w:hyperlink r:id="rId6" w:tgtFrame="_blank" w:history="1">
        <w:r w:rsidR="0084769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www.routledge.com/9780367856335</w:t>
        </w:r>
      </w:hyperlink>
      <w:r w:rsidR="0084769D">
        <w:rPr>
          <w:rStyle w:val="xcontentpasted4"/>
          <w:rFonts w:ascii="Arial" w:hAnsi="Arial" w:cs="Arial"/>
          <w:color w:val="3D3D3D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09CCD114" w14:textId="77777777" w:rsidR="0084769D" w:rsidRPr="008B0579" w:rsidRDefault="0084769D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2772C82D" w14:textId="77777777" w:rsidR="002F7FD9" w:rsidRDefault="008B0579" w:rsidP="002460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4769D">
        <w:rPr>
          <w:rFonts w:ascii="Times New Roman" w:hAnsi="Times New Roman" w:cs="Times New Roman"/>
          <w:b/>
          <w:bCs/>
          <w:i/>
          <w:iCs/>
          <w:kern w:val="0"/>
        </w:rPr>
        <w:t>Endorsements:</w:t>
      </w:r>
    </w:p>
    <w:p w14:paraId="31896FE5" w14:textId="77777777" w:rsidR="002F7FD9" w:rsidRDefault="002F7FD9" w:rsidP="002460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</w:p>
    <w:p w14:paraId="0CE05A14" w14:textId="77777777" w:rsidR="002F7FD9" w:rsidRDefault="002F7FD9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This is a masterful book, written by two masters of the craft. In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Performing </w:t>
      </w:r>
    </w:p>
    <w:p w14:paraId="08A4FF0E" w14:textId="0BDBDE00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2F7FD9">
        <w:rPr>
          <w:rFonts w:ascii="Times New Roman" w:hAnsi="Times New Roman" w:cs="Times New Roman"/>
          <w:i/>
          <w:iCs/>
          <w:kern w:val="0"/>
          <w:sz w:val="20"/>
          <w:szCs w:val="20"/>
        </w:rPr>
        <w:t>Organizational Paradoxes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Fairhurst and Putnam offer what this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scholarship</w:t>
      </w:r>
      <w:proofErr w:type="gramEnd"/>
    </w:p>
    <w:p w14:paraId="3CD973E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 xml:space="preserve">has long needed: an extended treatment of paradox as a unique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stance</w:t>
      </w:r>
      <w:proofErr w:type="gramEnd"/>
    </w:p>
    <w:p w14:paraId="7D40717B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on the very constitution of organization. Drawing on their grasp of theory,</w:t>
      </w:r>
    </w:p>
    <w:p w14:paraId="2C4E729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Fairhurst and Putnam’s performativity framework sets forth a unique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lens</w:t>
      </w:r>
      <w:proofErr w:type="gramEnd"/>
    </w:p>
    <w:p w14:paraId="588F153F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to the notion of organizing. Their perspective reveals important insights</w:t>
      </w:r>
    </w:p>
    <w:p w14:paraId="042EFE8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regarding the multiplicity of knotted tensions, the sociomateriality of all</w:t>
      </w:r>
    </w:p>
    <w:p w14:paraId="19E78FC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practice, and the centrality of power. This book holds revelations galore for</w:t>
      </w:r>
    </w:p>
    <w:p w14:paraId="6383C67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readers who are willing to follow the pursuit and promise of paradox.</w:t>
      </w:r>
    </w:p>
    <w:p w14:paraId="04EC354A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5161C920" w14:textId="1600321D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ab/>
      </w: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>Timothy Kuhn, Chair and Professor of Organizational Communication,</w:t>
      </w:r>
    </w:p>
    <w:p w14:paraId="2F6DC12B" w14:textId="208F4214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  <w:t>Department of Communication, University of Colorado, Boulder</w:t>
      </w:r>
    </w:p>
    <w:p w14:paraId="47F82715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209861B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Fairhurst and Putnam offer thought-provoking insights into the nature,</w:t>
      </w:r>
    </w:p>
    <w:p w14:paraId="10E9942E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responses to and role of paradox in our world. Intricate yet clear, bold yet</w:t>
      </w:r>
    </w:p>
    <w:p w14:paraId="6BE6755C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nuanced, they empower a constitutive approach. Their research unpacks</w:t>
      </w:r>
    </w:p>
    <w:p w14:paraId="033143A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paradox-related phenomena, including a sociomaterial ontology and dialectical</w:t>
      </w:r>
    </w:p>
    <w:p w14:paraId="13FD59FA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dynamics as well as the interplay of power, performativity and</w:t>
      </w:r>
    </w:p>
    <w:p w14:paraId="79718C6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narrative sensemaking. Their creativity and rigor will inspire scholars who</w:t>
      </w:r>
    </w:p>
    <w:p w14:paraId="142478A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explore paradoxical tensions across disciplines.</w:t>
      </w:r>
    </w:p>
    <w:p w14:paraId="09020E8F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563576B5" w14:textId="093E0EDE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ab/>
      </w: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>Marianne W. Lewis, Dean and Professor of Management, Carl H.</w:t>
      </w:r>
    </w:p>
    <w:p w14:paraId="5C17E800" w14:textId="2CCD19E4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  <w:t>Lindner College of Business, University of Cincinnati, USA</w:t>
      </w:r>
    </w:p>
    <w:p w14:paraId="114D976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1C2C3792" w14:textId="2EF53DB8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Fairhurst and Putnam are experts in paradox theory. I am always eager to</w:t>
      </w:r>
    </w:p>
    <w:p w14:paraId="675CA145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read their work as I continue to learn from it and I was delighted to do so</w:t>
      </w:r>
    </w:p>
    <w:p w14:paraId="67A3CDF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with this book. They have again produced a masterpiece by clarifying and</w:t>
      </w:r>
    </w:p>
    <w:p w14:paraId="1221B79B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advancing a constitutive approach to paradox. In doing so, they challenge</w:t>
      </w:r>
    </w:p>
    <w:p w14:paraId="5C5CBCD2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our assumptions, deepen our insights, and invite us to improve our understanding.</w:t>
      </w:r>
    </w:p>
    <w:p w14:paraId="77966089" w14:textId="6CC49F2D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Anyone who is interested in unpacking how the world operates</w:t>
      </w:r>
    </w:p>
    <w:p w14:paraId="5F0265B9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needs to read this book.</w:t>
      </w:r>
    </w:p>
    <w:p w14:paraId="315134D6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7A055115" w14:textId="0E0890F2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ab/>
      </w: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>Wendy K. Smith, Dana J. Johnson Professor of Management,</w:t>
      </w:r>
    </w:p>
    <w:p w14:paraId="39047B87" w14:textId="79AD419E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  <w:t>University of Delaware, USA</w:t>
      </w:r>
    </w:p>
    <w:p w14:paraId="190FCBC2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7C03CF45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These days, organizational scholars tend to reserve their most original and</w:t>
      </w:r>
    </w:p>
    <w:p w14:paraId="3933731E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interesting ideas for academic articles, relegating books to the task of integrating</w:t>
      </w:r>
    </w:p>
    <w:p w14:paraId="05D412DB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or elucidating previous research. Fairhurst and Putnam’s volume</w:t>
      </w:r>
    </w:p>
    <w:p w14:paraId="33E3FD94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breaks with this tradition by offering a trove of stimulating, ground-breaking</w:t>
      </w:r>
    </w:p>
    <w:p w14:paraId="4C83DC13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concepts that greatly enrich paradox literature and push it in new</w:t>
      </w:r>
    </w:p>
    <w:p w14:paraId="799E9F6A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directions. It is a must-read for anyone interested in the study of organizational</w:t>
      </w:r>
    </w:p>
    <w:p w14:paraId="55568F88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tensions and contradictions.</w:t>
      </w:r>
    </w:p>
    <w:p w14:paraId="590494E2" w14:textId="77777777" w:rsid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74CD2F24" w14:textId="1FD080D0" w:rsidR="002460A7" w:rsidRPr="002460A7" w:rsidRDefault="002460A7" w:rsidP="002460A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ab/>
      </w: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>Marco Berti, Associate Professor, UTS Business School, University of</w:t>
      </w:r>
    </w:p>
    <w:p w14:paraId="2C4ABC54" w14:textId="1CEA75D2" w:rsidR="00EF2C04" w:rsidRPr="002460A7" w:rsidRDefault="002460A7" w:rsidP="002460A7">
      <w:pPr>
        <w:rPr>
          <w:i/>
          <w:iCs/>
        </w:rPr>
      </w:pPr>
      <w:r w:rsidRPr="002460A7"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  <w:t>Technology, Sydney, AUS</w:t>
      </w:r>
    </w:p>
    <w:sectPr w:rsidR="00EF2C04" w:rsidRPr="0024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A7"/>
    <w:rsid w:val="00174D6F"/>
    <w:rsid w:val="002460A7"/>
    <w:rsid w:val="002F7FD9"/>
    <w:rsid w:val="004C4D74"/>
    <w:rsid w:val="00560716"/>
    <w:rsid w:val="00584C04"/>
    <w:rsid w:val="00663824"/>
    <w:rsid w:val="007A0C8B"/>
    <w:rsid w:val="0084769D"/>
    <w:rsid w:val="0086456C"/>
    <w:rsid w:val="008B0579"/>
    <w:rsid w:val="008C0F4F"/>
    <w:rsid w:val="00A945F9"/>
    <w:rsid w:val="00AB4E18"/>
    <w:rsid w:val="00BF4512"/>
    <w:rsid w:val="00C17705"/>
    <w:rsid w:val="00C574AE"/>
    <w:rsid w:val="00E16065"/>
    <w:rsid w:val="00ED51E3"/>
    <w:rsid w:val="00EF2C04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211E"/>
  <w15:chartTrackingRefBased/>
  <w15:docId w15:val="{7008F2F8-EFAC-DC4E-8C03-CA1E30FA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4">
    <w:name w:val="x_contentpasted4"/>
    <w:basedOn w:val="DefaultParagraphFont"/>
    <w:rsid w:val="0084769D"/>
  </w:style>
  <w:style w:type="character" w:styleId="Hyperlink">
    <w:name w:val="Hyperlink"/>
    <w:basedOn w:val="DefaultParagraphFont"/>
    <w:uiPriority w:val="99"/>
    <w:unhideWhenUsed/>
    <w:rsid w:val="00847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6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6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tledge.com/9780367856335" TargetMode="External"/><Relationship Id="rId5" Type="http://schemas.openxmlformats.org/officeDocument/2006/relationships/hyperlink" Target="mailto:lputnam@comm.ucsb.edu" TargetMode="External"/><Relationship Id="rId4" Type="http://schemas.openxmlformats.org/officeDocument/2006/relationships/hyperlink" Target="mailto:fairhug@uc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4169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Gail (fairhug)</dc:creator>
  <cp:keywords/>
  <dc:description/>
  <cp:lastModifiedBy>Fairhurst, Gail (fairhug)</cp:lastModifiedBy>
  <cp:revision>5</cp:revision>
  <dcterms:created xsi:type="dcterms:W3CDTF">2023-08-21T17:47:00Z</dcterms:created>
  <dcterms:modified xsi:type="dcterms:W3CDTF">2023-09-07T12:40:00Z</dcterms:modified>
</cp:coreProperties>
</file>